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9A" w:rsidRDefault="009F349A" w:rsidP="009F349A">
      <w:pPr>
        <w:pStyle w:val="Heading1"/>
        <w:spacing w:before="208" w:beforeAutospacing="0" w:after="208" w:afterAutospacing="0" w:line="360" w:lineRule="atLeast"/>
        <w:textAlignment w:val="baseline"/>
        <w:rPr>
          <w:color w:val="0A0A0A"/>
          <w:sz w:val="28"/>
          <w:szCs w:val="28"/>
        </w:rPr>
      </w:pPr>
    </w:p>
    <w:p w:rsidR="00064DBC" w:rsidRDefault="00064DBC" w:rsidP="00064D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HOME ASSIGNMENT</w:t>
      </w:r>
    </w:p>
    <w:p w:rsidR="00064DBC" w:rsidRDefault="00064DBC" w:rsidP="00064D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 4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Semester, 2026</w:t>
      </w:r>
    </w:p>
    <w:p w:rsidR="00064DBC" w:rsidRDefault="00064DBC" w:rsidP="00064D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Economics Minor, Paper-II</w:t>
      </w:r>
    </w:p>
    <w:p w:rsidR="00064DBC" w:rsidRDefault="00064DBC" w:rsidP="00064DBC">
      <w:pPr>
        <w:widowControl w:val="0"/>
        <w:autoSpaceDE w:val="0"/>
        <w:autoSpaceDN w:val="0"/>
        <w:spacing w:before="64" w:after="0" w:line="240" w:lineRule="auto"/>
        <w:ind w:left="15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Name: Advance Micro Economics</w:t>
      </w:r>
    </w:p>
    <w:p w:rsidR="00064DBC" w:rsidRDefault="00064DBC" w:rsidP="00064DBC">
      <w:pPr>
        <w:widowControl w:val="0"/>
        <w:autoSpaceDE w:val="0"/>
        <w:autoSpaceDN w:val="0"/>
        <w:spacing w:before="64" w:after="0" w:line="240" w:lineRule="auto"/>
        <w:ind w:left="1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ECO4400604MN</w:t>
      </w:r>
    </w:p>
    <w:p w:rsidR="00064DBC" w:rsidRDefault="00064DBC" w:rsidP="00064DBC"/>
    <w:p w:rsidR="00064DBC" w:rsidRDefault="00064DBC" w:rsidP="00064DBC">
      <w:pPr>
        <w:shd w:val="clear" w:color="auto" w:fill="FFFFFF"/>
        <w:spacing w:after="0" w:line="220" w:lineRule="atLeast"/>
        <w:rPr>
          <w:rFonts w:ascii="Vrinda" w:eastAsia="Times New Roman" w:hAnsi="Vrinda" w:cs="Vrinda"/>
          <w:b/>
          <w:bCs/>
          <w:color w:val="0A0A0A"/>
          <w:sz w:val="24"/>
          <w:szCs w:val="24"/>
        </w:rPr>
      </w:pPr>
      <w:r>
        <w:rPr>
          <w:rStyle w:val="Strong"/>
          <w:rFonts w:ascii="Arial" w:hAnsi="Arial" w:cs="Vrinda"/>
          <w:color w:val="0A0A0A"/>
          <w:sz w:val="24"/>
          <w:szCs w:val="24"/>
          <w:shd w:val="clear" w:color="auto" w:fill="FFFFFF"/>
        </w:rPr>
        <w:t xml:space="preserve">1) </w:t>
      </w:r>
      <w:r>
        <w:rPr>
          <w:rStyle w:val="Strong"/>
          <w:rFonts w:ascii="Arial" w:hAnsi="Arial" w:cs="Vrinda"/>
          <w:color w:val="0A0A0A"/>
          <w:sz w:val="24"/>
          <w:szCs w:val="24"/>
          <w:shd w:val="clear" w:color="auto" w:fill="FFFFFF"/>
          <w:cs/>
        </w:rPr>
        <w:t>নিৰপেক্ষ ৰেখাৰ মূল বৈশিষ্ট্যসমূহ</w:t>
      </w:r>
      <w:r>
        <w:rPr>
          <w:rStyle w:val="vkekvd"/>
          <w:rFonts w:ascii="Arial" w:hAnsi="Arial" w:cs="Vrinda"/>
          <w:color w:val="0A0A0A"/>
          <w:sz w:val="24"/>
          <w:szCs w:val="24"/>
          <w:shd w:val="clear" w:color="auto" w:fill="FFFFFF"/>
          <w:cs/>
        </w:rPr>
        <w:t xml:space="preserve"> </w:t>
      </w:r>
      <w:r>
        <w:rPr>
          <w:rStyle w:val="Strong"/>
          <w:rFonts w:ascii="Arial" w:hAnsi="Arial" w:cs="Vrinda"/>
          <w:color w:val="0A0A0A"/>
          <w:sz w:val="24"/>
          <w:szCs w:val="24"/>
          <w:shd w:val="clear" w:color="auto" w:fill="FFFFFF"/>
          <w:cs/>
        </w:rPr>
        <w:t>চিত্ৰৰ</w:t>
      </w:r>
      <w:r>
        <w:rPr>
          <w:rStyle w:val="Strong"/>
          <w:rFonts w:ascii="inherit" w:hAnsi="inherit" w:cs="Vrinda"/>
          <w:color w:val="1F1F1F"/>
          <w:sz w:val="24"/>
          <w:szCs w:val="24"/>
          <w:cs/>
        </w:rPr>
        <w:t xml:space="preserve"> </w:t>
      </w:r>
      <w:r>
        <w:rPr>
          <w:rFonts w:ascii="inherit" w:hAnsi="inherit" w:cs="Vrinda"/>
          <w:b/>
          <w:bCs/>
          <w:color w:val="1F1F1F"/>
          <w:sz w:val="24"/>
          <w:szCs w:val="24"/>
          <w:cs/>
        </w:rPr>
        <w:t>সহায়</w:t>
      </w:r>
      <w:r>
        <w:rPr>
          <w:rFonts w:ascii="Arial" w:hAnsi="Arial" w:cs="Vrinda"/>
          <w:b/>
          <w:bCs/>
          <w:color w:val="0A0A0A"/>
          <w:sz w:val="24"/>
          <w:szCs w:val="24"/>
          <w:shd w:val="clear" w:color="auto" w:fill="FFFFFF"/>
          <w:cs/>
        </w:rPr>
        <w:t xml:space="preserve">ত </w:t>
      </w:r>
      <w:r>
        <w:rPr>
          <w:rFonts w:ascii="Vrinda" w:eastAsia="Times New Roman" w:hAnsi="Vrinda" w:cs="Vrinda"/>
          <w:b/>
          <w:bCs/>
          <w:color w:val="0A0A0A"/>
          <w:sz w:val="24"/>
          <w:szCs w:val="24"/>
          <w:cs/>
        </w:rPr>
        <w:t>আলোচনা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cs/>
        </w:rPr>
        <w:t xml:space="preserve"> </w:t>
      </w:r>
      <w:r>
        <w:rPr>
          <w:rFonts w:ascii="Vrinda" w:eastAsia="Times New Roman" w:hAnsi="Vrinda" w:cs="Vrinda"/>
          <w:b/>
          <w:bCs/>
          <w:color w:val="0A0A0A"/>
          <w:sz w:val="24"/>
          <w:szCs w:val="24"/>
          <w:cs/>
        </w:rPr>
        <w:t>কৰা</w:t>
      </w:r>
      <w:r>
        <w:rPr>
          <w:rFonts w:ascii="Vrinda" w:eastAsia="Times New Roman" w:hAnsi="Vrinda" w:cs="Vrinda"/>
          <w:b/>
          <w:bCs/>
          <w:color w:val="0A0A0A"/>
          <w:sz w:val="24"/>
          <w:szCs w:val="24"/>
        </w:rPr>
        <w:t xml:space="preserve"> l</w:t>
      </w:r>
      <w:r>
        <w:rPr>
          <w:rFonts w:ascii="Vrinda" w:eastAsia="Times New Roman" w:hAnsi="Vrinda" w:cs="Vrinda"/>
          <w:b/>
          <w:bCs/>
          <w:color w:val="0A0A0A"/>
          <w:sz w:val="24"/>
          <w:szCs w:val="24"/>
        </w:rPr>
        <w:tab/>
        <w:t>10</w:t>
      </w:r>
    </w:p>
    <w:p w:rsidR="00064DBC" w:rsidRDefault="00064DBC" w:rsidP="00064DBC">
      <w:pPr>
        <w:shd w:val="clear" w:color="auto" w:fill="FFFFFF"/>
        <w:spacing w:after="0" w:line="220" w:lineRule="atLeast"/>
        <w:rPr>
          <w:rFonts w:ascii="Arial" w:eastAsia="Times New Roman" w:hAnsi="Arial" w:cs="Vrinda"/>
          <w:b/>
          <w:bCs/>
          <w:color w:val="0A0A0A"/>
          <w:sz w:val="24"/>
          <w:szCs w:val="24"/>
        </w:rPr>
      </w:pPr>
      <w:r>
        <w:rPr>
          <w:rFonts w:ascii="Vrinda" w:eastAsia="Times New Roman" w:hAnsi="Vrinda" w:cs="Vrinda"/>
          <w:b/>
          <w:bCs/>
          <w:color w:val="0A0A0A"/>
          <w:sz w:val="24"/>
          <w:szCs w:val="24"/>
        </w:rPr>
        <w:t xml:space="preserve">2) </w:t>
      </w:r>
      <w:hyperlink r:id="rId4" w:history="1">
        <w:r>
          <w:rPr>
            <w:rStyle w:val="Hyperlink"/>
            <w:rFonts w:ascii="Arial" w:hAnsi="Arial" w:cs="Vrinda"/>
            <w:b/>
            <w:bCs/>
            <w:sz w:val="24"/>
            <w:szCs w:val="24"/>
            <w:cs/>
          </w:rPr>
          <w:t>একাধিকাৰ প্ৰতিযোগী বজাৰ</w:t>
        </w:r>
      </w:hyperlink>
      <w:r>
        <w:rPr>
          <w:sz w:val="24"/>
          <w:szCs w:val="24"/>
        </w:rPr>
        <w:t xml:space="preserve"> </w:t>
      </w:r>
      <w:r>
        <w:rPr>
          <w:rFonts w:cs="Vrinda"/>
          <w:sz w:val="24"/>
          <w:szCs w:val="24"/>
          <w:cs/>
        </w:rPr>
        <w:t xml:space="preserve">কি </w:t>
      </w:r>
      <w:r>
        <w:rPr>
          <w:rFonts w:ascii="Segoe UI" w:hAnsi="Segoe UI" w:cs="Segoe UI"/>
          <w:b/>
          <w:bCs/>
          <w:color w:val="282829"/>
          <w:sz w:val="19"/>
          <w:szCs w:val="19"/>
          <w:shd w:val="clear" w:color="auto" w:fill="F7F7F8"/>
        </w:rPr>
        <w:t>?</w:t>
      </w:r>
      <w:r>
        <w:rPr>
          <w:rFonts w:cs="Vrinda"/>
          <w:sz w:val="24"/>
          <w:szCs w:val="24"/>
          <w:cs/>
        </w:rPr>
        <w:t xml:space="preserve"> </w:t>
      </w:r>
      <w:hyperlink r:id="rId5" w:history="1">
        <w:r>
          <w:rPr>
            <w:rStyle w:val="Hyperlink"/>
            <w:rFonts w:ascii="Arial" w:hAnsi="Arial" w:cs="Vrinda"/>
            <w:b/>
            <w:bCs/>
            <w:sz w:val="24"/>
            <w:szCs w:val="24"/>
            <w:cs/>
          </w:rPr>
          <w:t>একাধিকাৰ প্ৰতিযোগী বজাৰ</w:t>
        </w:r>
      </w:hyperlink>
      <w:r>
        <w:rPr>
          <w:rFonts w:cs="Vrinda"/>
          <w:b/>
          <w:bCs/>
          <w:sz w:val="24"/>
          <w:szCs w:val="24"/>
          <w:cs/>
        </w:rPr>
        <w:t xml:space="preserve">ৰ প্ৰধান বৈশিষ্ট্যসমূহ </w:t>
      </w:r>
      <w:r>
        <w:rPr>
          <w:rFonts w:ascii="Vrinda" w:eastAsia="Times New Roman" w:hAnsi="Vrinda" w:cs="Vrinda"/>
          <w:b/>
          <w:bCs/>
          <w:color w:val="0A0A0A"/>
          <w:sz w:val="24"/>
          <w:szCs w:val="24"/>
          <w:cs/>
        </w:rPr>
        <w:t>আলোচনা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cs/>
        </w:rPr>
        <w:t xml:space="preserve"> </w:t>
      </w:r>
      <w:r>
        <w:rPr>
          <w:rFonts w:ascii="Vrinda" w:eastAsia="Times New Roman" w:hAnsi="Vrinda" w:cs="Vrinda"/>
          <w:b/>
          <w:bCs/>
          <w:color w:val="0A0A0A"/>
          <w:sz w:val="24"/>
          <w:szCs w:val="24"/>
          <w:cs/>
        </w:rPr>
        <w:t>কৰা</w:t>
      </w:r>
      <w:r>
        <w:rPr>
          <w:rFonts w:ascii="Vrinda" w:eastAsia="Times New Roman" w:hAnsi="Vrinda" w:cs="Vrinda"/>
          <w:b/>
          <w:bCs/>
          <w:color w:val="0A0A0A"/>
          <w:sz w:val="24"/>
          <w:szCs w:val="24"/>
        </w:rPr>
        <w:t xml:space="preserve"> I</w:t>
      </w:r>
      <w:r>
        <w:rPr>
          <w:rFonts w:ascii="Vrinda" w:eastAsia="Times New Roman" w:hAnsi="Vrinda" w:cs="Vrinda"/>
          <w:b/>
          <w:bCs/>
          <w:color w:val="0A0A0A"/>
          <w:sz w:val="24"/>
          <w:szCs w:val="24"/>
        </w:rPr>
        <w:tab/>
        <w:t>10</w:t>
      </w:r>
    </w:p>
    <w:p w:rsidR="00CF6460" w:rsidRDefault="00CF6460" w:rsidP="00064DBC">
      <w:pPr>
        <w:spacing w:after="0" w:line="240" w:lineRule="auto"/>
        <w:jc w:val="center"/>
      </w:pPr>
    </w:p>
    <w:sectPr w:rsidR="00CF6460" w:rsidSect="00FB7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761081"/>
    <w:rsid w:val="00064DBC"/>
    <w:rsid w:val="004E2691"/>
    <w:rsid w:val="00761081"/>
    <w:rsid w:val="009F349A"/>
    <w:rsid w:val="00CF6460"/>
    <w:rsid w:val="00FB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AF"/>
  </w:style>
  <w:style w:type="paragraph" w:styleId="Heading1">
    <w:name w:val="heading 1"/>
    <w:basedOn w:val="Normal"/>
    <w:link w:val="Heading1Char"/>
    <w:uiPriority w:val="9"/>
    <w:qFormat/>
    <w:rsid w:val="009F3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4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F349A"/>
    <w:rPr>
      <w:color w:val="0000FF"/>
      <w:u w:val="single"/>
    </w:rPr>
  </w:style>
  <w:style w:type="character" w:customStyle="1" w:styleId="vkekvd">
    <w:name w:val="vkekvd"/>
    <w:basedOn w:val="DefaultParagraphFont"/>
    <w:rsid w:val="009F349A"/>
  </w:style>
  <w:style w:type="character" w:styleId="Strong">
    <w:name w:val="Strong"/>
    <w:basedOn w:val="DefaultParagraphFont"/>
    <w:uiPriority w:val="22"/>
    <w:qFormat/>
    <w:rsid w:val="009F34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E0%A6%8F%E0%A6%95%E0%A6%BE%E0%A6%A7%E0%A6%BF%E0%A6%95%E0%A6%BE%E0%A7%B0+%E0%A6%AA%E0%A7%8D%E0%A7%B0%E0%A6%A4%E0%A6%BF%E0%A6%AF%E0%A7%8B%E0%A6%97%E0%A7%80+%E0%A6%AC%E0%A6%9C%E0%A6%BE%E0%A7%B0&amp;sca_esv=4553bcd55f9c31f8&amp;biw=1366&amp;bih=580&amp;sxsrf=ANbL-n5i-NZzwwk99x-a8ceVkzIJ6M3W0A%3A1777696378691&amp;ei=en71adjxKe2w4-EPgpSe8Ak&amp;ved=2ahUKEwiHmufn45mUAxWZRmcHHZ9iK_sQgK4QegQIBBAC&amp;oq=in+Assamese+what+is+monpolistic+market%3F&amp;gs_lp=Egxnd3Mtd2l6LXNlcnAiJ2luIEFzc2FtZXNlIHdoYXQgaXMgbW9ucG9saXN0aWMgbWFya2V0PzIHECEYChigATIHECEYChigATIHECEYChigATIFECEYnwUyBRAhGJ8FMgUQIRifBUjCEFAAWABwAHgBkAEAmAGpA6ABqQOqAQM0LTG4AQzIAQD4AQGYAgGgAsoDmAMA4gMFEgExIECSBwM0LTGgB_IHsgcDNC0xuAfKA8IHAzMtMcgHEYAIAQ&amp;sclient=gws-wiz-serp&amp;mstk=AUtExfAqzsnwI8JmU7JxfjXbjt7bWYxlsWFkxI3AtxZ0kic2uVjR015YpO540tJSL4FjmRZq-LIGW5_JVI5ZqvYCL1gGWf-N6sqvTDWnPeZOfNX9uI61BtLqArvuyAMPrSrZfk1MLkyzBRuvn3ghd8kl3UwfxstUqSL3ZdgC1MxYotFOHgm9d1Y7BiuHXuHm70DGddLmdgpdA-dzsmK3L0t6E7_Jv_b-6v2zMtOp63IheeDo7S4vauxgjTFFes_6vsMaclsNuW6jvpwBsgwQzacSG7ye&amp;csui=3" TargetMode="External"/><Relationship Id="rId4" Type="http://schemas.openxmlformats.org/officeDocument/2006/relationships/hyperlink" Target="https://www.google.com/search?q=%E0%A6%8F%E0%A6%95%E0%A6%BE%E0%A6%A7%E0%A6%BF%E0%A6%95%E0%A6%BE%E0%A7%B0+%E0%A6%AA%E0%A7%8D%E0%A7%B0%E0%A6%A4%E0%A6%BF%E0%A6%AF%E0%A7%8B%E0%A6%97%E0%A7%80+%E0%A6%AC%E0%A6%9C%E0%A6%BE%E0%A7%B0&amp;sca_esv=4553bcd55f9c31f8&amp;biw=1366&amp;bih=580&amp;sxsrf=ANbL-n5i-NZzwwk99x-a8ceVkzIJ6M3W0A%3A1777696378691&amp;ei=en71adjxKe2w4-EPgpSe8Ak&amp;ved=2ahUKEwiHmufn45mUAxWZRmcHHZ9iK_sQgK4QegQIBBAC&amp;oq=in+Assamese+what+is+monpolistic+market%3F&amp;gs_lp=Egxnd3Mtd2l6LXNlcnAiJ2luIEFzc2FtZXNlIHdoYXQgaXMgbW9ucG9saXN0aWMgbWFya2V0PzIHECEYChigATIHECEYChigATIHECEYChigATIFECEYnwUyBRAhGJ8FMgUQIRifBUjCEFAAWABwAHgBkAEAmAGpA6ABqQOqAQM0LTG4AQzIAQD4AQGYAgGgAsoDmAMA4gMFEgExIECSBwM0LTGgB_IHsgcDNC0xuAfKA8IHAzMtMcgHEYAIAQ&amp;sclient=gws-wiz-serp&amp;mstk=AUtExfAqzsnwI8JmU7JxfjXbjt7bWYxlsWFkxI3AtxZ0kic2uVjR015YpO540tJSL4FjmRZq-LIGW5_JVI5ZqvYCL1gGWf-N6sqvTDWnPeZOfNX9uI61BtLqArvuyAMPrSrZfk1MLkyzBRuvn3ghd8kl3UwfxstUqSL3ZdgC1MxYotFOHgm9d1Y7BiuHXuHm70DGddLmdgpdA-dzsmK3L0t6E7_Jv_b-6v2zMtOp63IheeDo7S4vauxgjTFFes_6vsMaclsNuW6jvpwBsgwQzacSG7ye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A.K. Paul</dc:creator>
  <cp:keywords/>
  <dc:description/>
  <cp:lastModifiedBy>A.K. Paul</cp:lastModifiedBy>
  <cp:revision>4</cp:revision>
  <dcterms:created xsi:type="dcterms:W3CDTF">2026-05-22T07:05:00Z</dcterms:created>
  <dcterms:modified xsi:type="dcterms:W3CDTF">2026-05-22T07:14:00Z</dcterms:modified>
</cp:coreProperties>
</file>